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50"/>
    <w:p>
      <w:pPr>
        <w:pStyle w:val="Heading1"/>
      </w:pPr>
      <w:r>
        <w:t xml:space="preserve">Homiletics Analysis: Genesis 50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50 is the final chapter of the book of Genesis, and it functions as both narrative resolution and theological capstone. The chapter opens with Joseph weeping over his dead father Jacob (v. 1), then moves through the elaborate embalming and mourning rites (vv. 2–3), the great processional funeral from Egypt to Canaan to bury Jacob in the cave of Machpelah as he had requested (vv. 4–14), and the return to Egypt. The second major movement begins at verse 15, when Joseph’s brothers, now fearing that Joseph’s restraint toward them was merely courtesy to their father, send a message claiming Jacob had left instructions for Joseph to forgive them (v. 17). Joseph weeps again (v. 17), reassures his brothers with the great theological statement of the entire Joseph narrative —</w:t>
      </w:r>
      <w:r>
        <w:t xml:space="preserve"> </w:t>
      </w:r>
      <w:r>
        <w:t xml:space="preserve">“You intended to harm me, but God intended it for good”</w:t>
      </w:r>
      <w:r>
        <w:t xml:space="preserve"> </w:t>
      </w:r>
      <w:r>
        <w:t xml:space="preserve">(v. 20) — and promises to provide for them and their children. The chapter closes with Joseph’s death at 110 years old, his charge to his brothers to carry his bones up from Egypt when God fulfills His promise to give the land to Abraham’s descendants (vv. 24–25), and his embalming and placing in a coffin in Egypt (v. 26). The chapter thus ends with a coffin in Egypt — but a coffin carrying a promise.</w:t>
      </w:r>
    </w:p>
    <w:p>
      <w:pPr>
        <w:pStyle w:val="BodyText"/>
      </w:pPr>
      <w:r>
        <w:rPr>
          <w:b/>
          <w:bCs/>
        </w:rPr>
        <w:t xml:space="preserve">This Text — Intent</w:t>
      </w:r>
    </w:p>
    <w:p>
      <w:pPr>
        <w:pStyle w:val="BodyText"/>
      </w:pPr>
      <w:r>
        <w:t xml:space="preserve">God is seeking to accomplish two inseparable things through this chapter. First, He is bringing the entire Joseph narrative — and the entire book of Genesis — to a theologically resolved close, demonstrating that His sovereign purpose over decades of suffering, sin, and apparent reversal has been gracious and purposeful, not arbitrary. Second, He is calling His people to the same posture Joseph embodies: to see their own stories inside the larger story of God’s unbreakable covenant purpose. The chapter deliberately ends not with comfort but with forward-looking faith — Joseph’s bones waiting for the exodus. The intent is not closure but orientation: the reader is to leave Genesis looking forward, trusting the God who turned evil to good, and carrying that trust like Joseph’s bones into whatever Egypt they currently inhabit.</w:t>
      </w:r>
    </w:p>
    <w:p>
      <w:r>
        <w:pict>
          <v:rect style="width:0;height:1.5pt" o:hralign="center" o:hrstd="t" o:hr="t"/>
        </w:pict>
      </w:r>
    </w:p>
    <w:p>
      <w:pPr>
        <w:pStyle w:val="FirstParagraph"/>
      </w:pPr>
      <w:r>
        <w:rPr>
          <w:b/>
          <w:bCs/>
        </w:rPr>
        <w:t xml:space="preserve">Subject Sentence:</w:t>
      </w:r>
      <w:r>
        <w:t xml:space="preserve"> </w:t>
      </w:r>
      <w:r>
        <w:t xml:space="preserve">God’s sovereign providence transforms human evil into covenant good.</w:t>
      </w:r>
    </w:p>
    <w:p>
      <w:r>
        <w:pict>
          <v:rect style="width:0;height:1.5pt" o:hralign="center" o:hrstd="t" o:hr="t"/>
        </w:pict>
      </w:r>
    </w:p>
    <w:p>
      <w:pPr>
        <w:pStyle w:val="FirstParagraph"/>
      </w:pPr>
      <w:r>
        <w:rPr>
          <w:b/>
          <w:bCs/>
        </w:rPr>
        <w:t xml:space="preserve">Primary Claim:</w:t>
      </w:r>
      <w:r>
        <w:t xml:space="preserve"> </w:t>
      </w:r>
      <w:r>
        <w:t xml:space="preserve">The God who overruled Joseph’s brothers’ evil to accomplish covenant blessing is the same God who governs every reversal and suffering in His people’s lives — and He is calling them to trust His purposefulness now, not merely in retrospect.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the nature of Genesis 50:20</w:t>
      </w:r>
    </w:p>
    <w:p>
      <w:pPr>
        <w:pStyle w:val="BodyText"/>
      </w:pPr>
      <w:r>
        <w:t xml:space="preserve">The most exegetically significant decision in this chapter is how to read Joseph’s declaration in verse 20:</w:t>
      </w:r>
      <w:r>
        <w:t xml:space="preserve"> </w:t>
      </w:r>
      <w:r>
        <w:rPr>
          <w:i/>
          <w:iCs/>
        </w:rPr>
        <w:t xml:space="preserve">“You intended to harm me, but God intended it for good.”</w:t>
      </w:r>
      <w:r>
        <w:t xml:space="preserve"> </w:t>
      </w:r>
      <w:r>
        <w:t xml:space="preserve">Three distinct readings circulate across traditions, and they are not equally supported by the text.</w:t>
      </w:r>
    </w:p>
    <w:p>
      <w:pPr>
        <w:pStyle w:val="BodyText"/>
      </w:pPr>
      <w:r>
        <w:t xml:space="preserve">The</w:t>
      </w:r>
      <w:r>
        <w:t xml:space="preserve"> </w:t>
      </w:r>
      <w:r>
        <w:rPr>
          <w:b/>
          <w:bCs/>
        </w:rPr>
        <w:t xml:space="preserve">Arminian/Wesleyan reading</w:t>
      </w:r>
      <w:r>
        <w:t xml:space="preserve"> </w:t>
      </w:r>
      <w:r>
        <w:t xml:space="preserve">tends to frame God’s involvement as responsive and redemptive — God taking what was meant for evil and creatively repurposing it. On this reading, God does not ordain the evil; He redeems it after the fact. This reading is motivated by legitimate concern for human responsibility and the nature of divine goodness. It deserves acknowledgment as asking the right question. However, it cannot carry the full weight of the Hebrew. The verb</w:t>
      </w:r>
      <w:r>
        <w:t xml:space="preserve"> </w:t>
      </w:r>
      <w:r>
        <w:rPr>
          <w:i/>
          <w:iCs/>
        </w:rPr>
        <w:t xml:space="preserve">חָשַׁב</w:t>
      </w:r>
      <w:r>
        <w:t xml:space="preserve"> </w:t>
      </w:r>
      <w:r>
        <w:t xml:space="preserve">(</w:t>
      </w:r>
      <w:r>
        <w:rPr>
          <w:i/>
          <w:iCs/>
        </w:rPr>
        <w:t xml:space="preserve">chashav</w:t>
      </w:r>
      <w:r>
        <w:t xml:space="preserve">), rendered</w:t>
      </w:r>
      <w:r>
        <w:t xml:space="preserve"> </w:t>
      </w:r>
      <w:r>
        <w:t xml:space="preserve">“intended”</w:t>
      </w:r>
      <w:r>
        <w:t xml:space="preserve"> </w:t>
      </w:r>
      <w:r>
        <w:t xml:space="preserve">or</w:t>
      </w:r>
      <w:r>
        <w:t xml:space="preserve"> </w:t>
      </w:r>
      <w:r>
        <w:t xml:space="preserve">“meant,”</w:t>
      </w:r>
      <w:r>
        <w:t xml:space="preserve"> </w:t>
      </w:r>
      <w:r>
        <w:t xml:space="preserve">is the same word in both clauses — applied to the brothers’ intent and to God’s intent. Both parties</w:t>
      </w:r>
      <w:r>
        <w:t xml:space="preserve"> </w:t>
      </w:r>
      <w:r>
        <w:rPr>
          <w:i/>
          <w:iCs/>
        </w:rPr>
        <w:t xml:space="preserve">planned</w:t>
      </w:r>
      <w:r>
        <w:t xml:space="preserve"> </w:t>
      </w:r>
      <w:r>
        <w:t xml:space="preserve">the same event toward different ends. The text does not say God reacted to their evil; it says God</w:t>
      </w:r>
      <w:r>
        <w:t xml:space="preserve"> </w:t>
      </w:r>
      <w:r>
        <w:rPr>
          <w:i/>
          <w:iCs/>
        </w:rPr>
        <w:t xml:space="preserve">planned the same event</w:t>
      </w:r>
      <w:r>
        <w:t xml:space="preserve"> </w:t>
      </w:r>
      <w:r>
        <w:t xml:space="preserve">toward good. The Arminian reading requires smoothing over this parallelism, which the text will not permit.</w:t>
      </w:r>
    </w:p>
    <w:p>
      <w:pPr>
        <w:pStyle w:val="BodyText"/>
      </w:pPr>
      <w:r>
        <w:t xml:space="preserve">The</w:t>
      </w:r>
      <w:r>
        <w:t xml:space="preserve"> </w:t>
      </w:r>
      <w:r>
        <w:rPr>
          <w:b/>
          <w:bCs/>
        </w:rPr>
        <w:t xml:space="preserve">Lutheran reading</w:t>
      </w:r>
      <w:r>
        <w:t xml:space="preserve"> </w:t>
      </w:r>
      <w:r>
        <w:t xml:space="preserve">generally handles this text well at the level of providence, affirming concurrence — God and human agents both genuinely acting, with different intentions, in the same event. This is exegetically accurate and should be retained. The Lutheran framing of Law/Gospel may slightly underweight the covenantal and typological dimensions of Joseph’s life as a whole.</w:t>
      </w:r>
    </w:p>
    <w:p>
      <w:pPr>
        <w:pStyle w:val="BodyText"/>
      </w:pPr>
      <w:r>
        <w:t xml:space="preserve">The</w:t>
      </w:r>
      <w:r>
        <w:t xml:space="preserve"> </w:t>
      </w:r>
      <w:r>
        <w:rPr>
          <w:b/>
          <w:bCs/>
        </w:rPr>
        <w:t xml:space="preserve">Reformed reading</w:t>
      </w:r>
      <w:r>
        <w:t xml:space="preserve"> </w:t>
      </w:r>
      <w:r>
        <w:t xml:space="preserve">is the most exegetically defensible: verse 20 is a statement of</w:t>
      </w:r>
      <w:r>
        <w:t xml:space="preserve"> </w:t>
      </w:r>
      <w:r>
        <w:rPr>
          <w:i/>
          <w:iCs/>
        </w:rPr>
        <w:t xml:space="preserve">concurrence and governance</w:t>
      </w:r>
      <w:r>
        <w:t xml:space="preserve"> </w:t>
      </w:r>
      <w:r>
        <w:t xml:space="preserve">— God’s sovereign purpose working in and through, not around, human sin to accomplish His stated covenant goals. God is not pictured as surprised by the brothers’ evil or as a resourceful improviser. He is the author of a plan that incorporated the brothers’ freely chosen wickedness and directed it toward the salvation of His people. This is precisely how Genesis 37-50 has been building — every seemingly catastrophic reversal (the pit, Potiphar’s house, the prison) was a step forward in God’s plan, not a detour from it. Genesis 50:20 is the explicit theological key to what the narrative has been demonstrating implicitly for fourteen chapters.</w:t>
      </w:r>
    </w:p>
    <w:p>
      <w:pPr>
        <w:pStyle w:val="BodyText"/>
      </w:pPr>
      <w:r>
        <w:rPr>
          <w:b/>
          <w:bCs/>
        </w:rPr>
        <w:t xml:space="preserve">A secondary interpretive question: the fear of the brothers (vv. 15–18)</w:t>
      </w:r>
    </w:p>
    <w:p>
      <w:pPr>
        <w:pStyle w:val="BodyText"/>
      </w:pPr>
      <w:r>
        <w:t xml:space="preserve">Some interpreters read the brothers’ fear after Jacob’s death as evidence of incomplete reconciliation or of Joseph’s earlier expressions of forgiveness being conditional or coerced. This reading presses too hard on the brothers’ psychology and imports a modern therapeutic understanding of reconciliation. The text presents their fear as understandable — even realistic — without endorsing it as accurate. Joseph’s response (weeping, reassurance, the great statement of verse 20) is the text’s own verdict: the brothers’ fear was real but misplaced, and Joseph’s forgiveness was genuine. The chapter is not reopening the question of whether reconciliation happened; it is showing that the brothers had not yet fully grasped its ground — which was not Jacob’s mediation but God’s governance.</w:t>
      </w:r>
    </w:p>
    <w:p>
      <w:pPr>
        <w:pStyle w:val="BodyText"/>
      </w:pPr>
      <w:r>
        <w:rPr>
          <w:b/>
          <w:bCs/>
        </w:rPr>
        <w:t xml:space="preserve">No significant interpretive divergence</w:t>
      </w:r>
      <w:r>
        <w:t xml:space="preserve"> </w:t>
      </w:r>
      <w:r>
        <w:t xml:space="preserve">exists on the burial narrative (vv. 1–14) or on the typological significance of Joseph’s command regarding his bones (vv. 24–26). These sections are broadly read in parallel ways across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45:5–8</w:t>
      </w:r>
      <w:r>
        <w:t xml:space="preserve"> </w:t>
      </w:r>
      <w:r>
        <w:t xml:space="preserve">— Joseph’s earlier statement of the same theological principle (</w:t>
      </w:r>
      <w:r>
        <w:t xml:space="preserve">“it was not you who sent me here, but God”</w:t>
      </w:r>
      <w:r>
        <w:t xml:space="preserve">) establishes that Genesis 50:20 is not a crisis-moment improvisation but a settled conviction. Chapter 50 restates it as a permanent, death-defying orientation.</w:t>
      </w:r>
    </w:p>
    <w:p>
      <w:pPr>
        <w:numPr>
          <w:ilvl w:val="0"/>
          <w:numId w:val="1001"/>
        </w:numPr>
      </w:pPr>
      <w:r>
        <w:rPr>
          <w:b/>
          <w:bCs/>
        </w:rPr>
        <w:t xml:space="preserve">Romans 8:28</w:t>
      </w:r>
      <w:r>
        <w:t xml:space="preserve"> </w:t>
      </w:r>
      <w:r>
        <w:t xml:space="preserve">—</w:t>
      </w:r>
      <w:r>
        <w:t xml:space="preserve"> </w:t>
      </w:r>
      <w:r>
        <w:t xml:space="preserve">“And we know that in all things God works for the good of those who love him, who have been called according to his purpose.”</w:t>
      </w:r>
      <w:r>
        <w:t xml:space="preserve"> </w:t>
      </w:r>
      <w:r>
        <w:t xml:space="preserve">Paul’s statement is not a New Testament novelty — it is a covenant principle that Genesis 50:20 demonstrates narratively. Romans 8:28 is Genesis 50:20 applied universally and eschatologically.</w:t>
      </w:r>
    </w:p>
    <w:p>
      <w:pPr>
        <w:numPr>
          <w:ilvl w:val="0"/>
          <w:numId w:val="1001"/>
        </w:numPr>
      </w:pPr>
      <w:r>
        <w:rPr>
          <w:b/>
          <w:bCs/>
        </w:rPr>
        <w:t xml:space="preserve">Acts 2:23</w:t>
      </w:r>
      <w:r>
        <w:t xml:space="preserve"> </w:t>
      </w:r>
      <w:r>
        <w:t xml:space="preserve">—</w:t>
      </w:r>
      <w:r>
        <w:t xml:space="preserve"> </w:t>
      </w:r>
      <w:r>
        <w:t xml:space="preserve">“This man was handed over to you by God’s deliberate plan and foreknowledge; and you, with the help of wicked men, put him to death.”</w:t>
      </w:r>
      <w:r>
        <w:t xml:space="preserve"> </w:t>
      </w:r>
      <w:r>
        <w:t xml:space="preserve">Peter’s description of the crucifixion uses the same logic as Genesis 50:20 — human evil and divine purpose concurring in the same event toward the same redemptive goal. Joseph is the type; Christ is the antitype.</w:t>
      </w:r>
    </w:p>
    <w:p>
      <w:pPr>
        <w:numPr>
          <w:ilvl w:val="0"/>
          <w:numId w:val="1001"/>
        </w:numPr>
      </w:pPr>
      <w:r>
        <w:rPr>
          <w:b/>
          <w:bCs/>
        </w:rPr>
        <w:t xml:space="preserve">Hebrews 11:22</w:t>
      </w:r>
      <w:r>
        <w:t xml:space="preserve"> </w:t>
      </w:r>
      <w:r>
        <w:t xml:space="preserve">—</w:t>
      </w:r>
      <w:r>
        <w:t xml:space="preserve"> </w:t>
      </w:r>
      <w:r>
        <w:t xml:space="preserve">“By faith Joseph, when his end was near, spoke about the exodus of the Israelites from Egypt and gave instructions concerning the burial of his bones.”</w:t>
      </w:r>
      <w:r>
        <w:t xml:space="preserve"> </w:t>
      </w:r>
      <w:r>
        <w:t xml:space="preserve">The author of Hebrews explicitly reads Genesis 50:24–26 as a faith-act, not a sentimental request. Joseph’s bones are a theological statement about the reliability of the covenant promise — he died believing the exodus would happen before it existed as a historical category.</w:t>
      </w:r>
    </w:p>
    <w:p>
      <w:pPr>
        <w:numPr>
          <w:ilvl w:val="0"/>
          <w:numId w:val="1001"/>
        </w:numPr>
      </w:pPr>
      <w:r>
        <w:rPr>
          <w:b/>
          <w:bCs/>
        </w:rPr>
        <w:t xml:space="preserve">Isaiah 46:9–10</w:t>
      </w:r>
      <w:r>
        <w:t xml:space="preserve"> </w:t>
      </w:r>
      <w:r>
        <w:t xml:space="preserve">—</w:t>
      </w:r>
      <w:r>
        <w:t xml:space="preserve"> </w:t>
      </w:r>
      <w:r>
        <w:t xml:space="preserve">“I am God, and there is no other…I make known the end from the beginning, from ancient times, what is still to come.”</w:t>
      </w:r>
      <w:r>
        <w:t xml:space="preserve"> </w:t>
      </w:r>
      <w:r>
        <w:t xml:space="preserve">The divine self-description that grounds Genesis 50:20 is made explicit in Isaiah — God’s governance of history is not reactive but declarative; He announces the end from the beginning because He is its author.</w:t>
      </w:r>
    </w:p>
    <w:p>
      <w:r>
        <w:pict>
          <v:rect style="width:0;height:1.5pt" o:hralign="center" o:hrstd="t" o:hr="t"/>
        </w:pict>
      </w:r>
    </w:p>
    <w:p>
      <w:pPr>
        <w:pStyle w:val="FirstParagraph"/>
      </w:pPr>
      <w:r>
        <w:rPr>
          <w:b/>
          <w:bCs/>
        </w:rPr>
        <w:t xml:space="preserve">Aim:</w:t>
      </w:r>
      <w:r>
        <w:t xml:space="preserve"> </w:t>
      </w:r>
      <w:r>
        <w:t xml:space="preserve">To lead the reader to see every apparent reversal in their own life as situated within the same governing purpose Joseph names — and to adopt Joseph’s posture of trust-in-retrospect as trust-in-advance.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50:1</w:t>
            </w:r>
          </w:p>
        </w:tc>
        <w:tc>
          <w:tcPr/>
          <w:p>
            <w:pPr>
              <w:pStyle w:val="Compact"/>
            </w:pPr>
            <w:r>
              <w:t xml:space="preserve">Joseph weeps over Jacob; falls on his face and kisses his father</w:t>
            </w:r>
          </w:p>
        </w:tc>
        <w:tc>
          <w:tcPr/>
          <w:p>
            <w:pPr>
              <w:pStyle w:val="Compact"/>
            </w:pPr>
            <w:r>
              <w:t xml:space="preserve">Intimate grief; Joseph’s humanity fully displayed; third occurrence of Joseph weeping in the narrative</w:t>
            </w:r>
          </w:p>
        </w:tc>
      </w:tr>
      <w:tr>
        <w:tc>
          <w:tcPr/>
          <w:p>
            <w:pPr>
              <w:pStyle w:val="Compact"/>
            </w:pPr>
            <w:r>
              <w:t xml:space="preserve">50:2–3</w:t>
            </w:r>
          </w:p>
        </w:tc>
        <w:tc>
          <w:tcPr/>
          <w:p>
            <w:pPr>
              <w:pStyle w:val="Compact"/>
            </w:pPr>
            <w:r>
              <w:t xml:space="preserve">Joseph orders the physicians to embalm Jacob; forty days of embalming; seventy days of Egyptian mourning</w:t>
            </w:r>
          </w:p>
        </w:tc>
        <w:tc>
          <w:tcPr/>
          <w:p>
            <w:pPr>
              <w:pStyle w:val="Compact"/>
            </w:pPr>
            <w:r>
              <w:t xml:space="preserve">Egyptian burial customs observed; signals Jacob’s status in Egypt; Joseph navigating two worlds</w:t>
            </w:r>
          </w:p>
        </w:tc>
      </w:tr>
      <w:tr>
        <w:tc>
          <w:tcPr/>
          <w:p>
            <w:pPr>
              <w:pStyle w:val="Compact"/>
            </w:pPr>
            <w:r>
              <w:t xml:space="preserve">50:4–6</w:t>
            </w:r>
          </w:p>
        </w:tc>
        <w:tc>
          <w:tcPr/>
          <w:p>
            <w:pPr>
              <w:pStyle w:val="Compact"/>
            </w:pPr>
            <w:r>
              <w:t xml:space="preserve">Joseph asks Pharaoh through intermediaries for permission to go bury his father; cites Jacob’s sworn request; Pharaoh grants permission</w:t>
            </w:r>
          </w:p>
        </w:tc>
        <w:tc>
          <w:tcPr/>
          <w:p>
            <w:pPr>
              <w:pStyle w:val="Compact"/>
            </w:pPr>
            <w:r>
              <w:t xml:space="preserve">Joseph still under Pharaoh’s authority; the oath to Jacob being honored; note: Joseph cannot appear before Pharaoh while in mourning</w:t>
            </w:r>
          </w:p>
        </w:tc>
      </w:tr>
      <w:tr>
        <w:tc>
          <w:tcPr/>
          <w:p>
            <w:pPr>
              <w:pStyle w:val="Compact"/>
            </w:pPr>
            <w:r>
              <w:t xml:space="preserve">50:7–9</w:t>
            </w:r>
          </w:p>
        </w:tc>
        <w:tc>
          <w:tcPr/>
          <w:p>
            <w:pPr>
              <w:pStyle w:val="Compact"/>
            </w:pPr>
            <w:r>
              <w:t xml:space="preserve">Vast processional described: officials of Pharaoh, elders of Egypt, elders of Israel, Joseph’s household, brothers, father’s household; only livestock and children left in Goshen; chariots and horsemen also went</w:t>
            </w:r>
          </w:p>
        </w:tc>
        <w:tc>
          <w:tcPr/>
          <w:p>
            <w:pPr>
              <w:pStyle w:val="Compact"/>
            </w:pPr>
            <w:r>
              <w:t xml:space="preserve">Scale of the processional: Egypt honoring Israel’s patriarch; covenant family visible to all nations</w:t>
            </w:r>
          </w:p>
        </w:tc>
      </w:tr>
      <w:tr>
        <w:tc>
          <w:tcPr/>
          <w:p>
            <w:pPr>
              <w:pStyle w:val="Compact"/>
            </w:pPr>
            <w:r>
              <w:t xml:space="preserve">50:10–11</w:t>
            </w:r>
          </w:p>
        </w:tc>
        <w:tc>
          <w:tcPr/>
          <w:p>
            <w:pPr>
              <w:pStyle w:val="Compact"/>
            </w:pPr>
            <w:r>
              <w:t xml:space="preserve">They come to the threshing floor of Atad, across the Jordan; seven-day lamentation; Canaanites see it and name the place Abel Mizraim (</w:t>
            </w:r>
            <w:r>
              <w:t xml:space="preserve">“mourning of Egypt”</w:t>
            </w:r>
            <w:r>
              <w:t xml:space="preserve">)</w:t>
            </w:r>
          </w:p>
        </w:tc>
        <w:tc>
          <w:tcPr/>
          <w:p>
            <w:pPr>
              <w:pStyle w:val="Compact"/>
            </w:pPr>
            <w:r>
              <w:t xml:space="preserve">The mourning is so great that the surrounding nations take notice and name a place after it</w:t>
            </w:r>
          </w:p>
        </w:tc>
      </w:tr>
      <w:tr>
        <w:tc>
          <w:tcPr/>
          <w:p>
            <w:pPr>
              <w:pStyle w:val="Compact"/>
            </w:pPr>
            <w:r>
              <w:t xml:space="preserve">50:12–13</w:t>
            </w:r>
          </w:p>
        </w:tc>
        <w:tc>
          <w:tcPr/>
          <w:p>
            <w:pPr>
              <w:pStyle w:val="Compact"/>
            </w:pPr>
            <w:r>
              <w:t xml:space="preserve">Jacob’s sons carry him to Canaan and bury him in the cave of Machpelah, as Jacob had commanded</w:t>
            </w:r>
          </w:p>
        </w:tc>
        <w:tc>
          <w:tcPr/>
          <w:p>
            <w:pPr>
              <w:pStyle w:val="Compact"/>
            </w:pPr>
            <w:r>
              <w:t xml:space="preserve">The promise-land burial is completed; Machpelah is the purchased land of Genesis 23 — covenant land</w:t>
            </w:r>
          </w:p>
        </w:tc>
      </w:tr>
      <w:tr>
        <w:tc>
          <w:tcPr/>
          <w:p>
            <w:pPr>
              <w:pStyle w:val="Compact"/>
            </w:pPr>
            <w:r>
              <w:t xml:space="preserve">50:14</w:t>
            </w:r>
          </w:p>
        </w:tc>
        <w:tc>
          <w:tcPr/>
          <w:p>
            <w:pPr>
              <w:pStyle w:val="Compact"/>
            </w:pPr>
            <w:r>
              <w:t xml:space="preserve">Joseph returns to Egypt with his brothers and all who had gone up with him</w:t>
            </w:r>
          </w:p>
        </w:tc>
        <w:tc>
          <w:tcPr/>
          <w:p>
            <w:pPr>
              <w:pStyle w:val="Compact"/>
            </w:pPr>
            <w:r>
              <w:t xml:space="preserve">Return to Egypt; all that remains is the resolution of the brothers’ fear</w:t>
            </w:r>
          </w:p>
        </w:tc>
      </w:tr>
      <w:tr>
        <w:tc>
          <w:tcPr/>
          <w:p>
            <w:pPr>
              <w:pStyle w:val="Compact"/>
            </w:pPr>
            <w:r>
              <w:t xml:space="preserve">50:15</w:t>
            </w:r>
          </w:p>
        </w:tc>
        <w:tc>
          <w:tcPr/>
          <w:p>
            <w:pPr>
              <w:pStyle w:val="Compact"/>
            </w:pPr>
            <w:r>
              <w:t xml:space="preserve">The brothers fear that now Jacob is dead, Joseph will retaliate; they say</w:t>
            </w:r>
            <w:r>
              <w:t xml:space="preserve"> </w:t>
            </w:r>
            <w:r>
              <w:t xml:space="preserve">“what if Joseph holds a grudge against us?”</w:t>
            </w:r>
          </w:p>
        </w:tc>
        <w:tc>
          <w:tcPr/>
          <w:p>
            <w:pPr>
              <w:pStyle w:val="Compact"/>
            </w:pPr>
            <w:r>
              <w:t xml:space="preserve">The theological problem: they still do not understand the ground of his forgiveness</w:t>
            </w:r>
          </w:p>
        </w:tc>
      </w:tr>
      <w:tr>
        <w:tc>
          <w:tcPr/>
          <w:p>
            <w:pPr>
              <w:pStyle w:val="Compact"/>
            </w:pPr>
            <w:r>
              <w:t xml:space="preserve">50:16–17a</w:t>
            </w:r>
          </w:p>
        </w:tc>
        <w:tc>
          <w:tcPr/>
          <w:p>
            <w:pPr>
              <w:pStyle w:val="Compact"/>
            </w:pPr>
            <w:r>
              <w:t xml:space="preserve">The brothers send a message (possibly fabricated) claiming Jacob left instructions:</w:t>
            </w:r>
            <w:r>
              <w:t xml:space="preserve"> </w:t>
            </w:r>
            <w:r>
              <w:t xml:space="preserve">“Forgive the transgression of your brothers and their sin”</w:t>
            </w:r>
          </w:p>
        </w:tc>
        <w:tc>
          <w:tcPr/>
          <w:p>
            <w:pPr>
              <w:pStyle w:val="Compact"/>
            </w:pPr>
            <w:r>
              <w:t xml:space="preserve">Whether Jacob actually said this is uncertain; the brothers are attempting to use their father’s name as leverage</w:t>
            </w:r>
          </w:p>
        </w:tc>
      </w:tr>
      <w:tr>
        <w:tc>
          <w:tcPr/>
          <w:p>
            <w:pPr>
              <w:pStyle w:val="Compact"/>
            </w:pPr>
            <w:r>
              <w:t xml:space="preserve">50:17b</w:t>
            </w:r>
          </w:p>
        </w:tc>
        <w:tc>
          <w:tcPr/>
          <w:p>
            <w:pPr>
              <w:pStyle w:val="Compact"/>
            </w:pPr>
            <w:r>
              <w:t xml:space="preserve">Joseph weeps when the message is brought to him</w:t>
            </w:r>
          </w:p>
        </w:tc>
        <w:tc>
          <w:tcPr/>
          <w:p>
            <w:pPr>
              <w:pStyle w:val="Compact"/>
            </w:pPr>
            <w:r>
              <w:t xml:space="preserve">Why does Joseph weep? — grief that they still do not understand; grief at the memory; or grief at the fear in them</w:t>
            </w:r>
          </w:p>
        </w:tc>
      </w:tr>
      <w:tr>
        <w:tc>
          <w:tcPr/>
          <w:p>
            <w:pPr>
              <w:pStyle w:val="Compact"/>
            </w:pPr>
            <w:r>
              <w:t xml:space="preserve">50:18</w:t>
            </w:r>
          </w:p>
        </w:tc>
        <w:tc>
          <w:tcPr/>
          <w:p>
            <w:pPr>
              <w:pStyle w:val="Compact"/>
            </w:pPr>
            <w:r>
              <w:t xml:space="preserve">The brothers come and fall before Joseph, saying</w:t>
            </w:r>
            <w:r>
              <w:t xml:space="preserve"> </w:t>
            </w:r>
            <w:r>
              <w:t xml:space="preserve">“We are your slaves”</w:t>
            </w:r>
          </w:p>
        </w:tc>
        <w:tc>
          <w:tcPr/>
          <w:p>
            <w:pPr>
              <w:pStyle w:val="Compact"/>
            </w:pPr>
            <w:r>
              <w:t xml:space="preserve">Fulfillment of Genesis 37:7 — the sheaves bowing; the dream fulfilled again, this time in the context of forgiveness</w:t>
            </w:r>
          </w:p>
        </w:tc>
      </w:tr>
      <w:tr>
        <w:tc>
          <w:tcPr/>
          <w:p>
            <w:pPr>
              <w:pStyle w:val="Compact"/>
            </w:pPr>
            <w:r>
              <w:t xml:space="preserve">50:19</w:t>
            </w:r>
          </w:p>
        </w:tc>
        <w:tc>
          <w:tcPr/>
          <w:p>
            <w:pPr>
              <w:pStyle w:val="Compact"/>
            </w:pPr>
            <w:r>
              <w:t xml:space="preserve">Joseph says</w:t>
            </w:r>
            <w:r>
              <w:t xml:space="preserve"> </w:t>
            </w:r>
            <w:r>
              <w:t xml:space="preserve">“Don’t be afraid — am I in the place of God?”</w:t>
            </w:r>
          </w:p>
        </w:tc>
        <w:tc>
          <w:tcPr/>
          <w:p>
            <w:pPr>
              <w:pStyle w:val="Compact"/>
            </w:pPr>
            <w:r>
              <w:t xml:space="preserve">Joseph refuses to occupy the position of judge; only God can exact ultimate vengeance or grant ultimate forgiveness</w:t>
            </w:r>
          </w:p>
        </w:tc>
      </w:tr>
      <w:tr>
        <w:tc>
          <w:tcPr/>
          <w:p>
            <w:pPr>
              <w:pStyle w:val="Compact"/>
            </w:pPr>
            <w:r>
              <w:t xml:space="preserve">50:20</w:t>
            </w:r>
          </w:p>
        </w:tc>
        <w:tc>
          <w:tcPr/>
          <w:p>
            <w:pPr>
              <w:pStyle w:val="Compact"/>
            </w:pPr>
            <w:r>
              <w:t xml:space="preserve">“You intended to harm me, but God intended it for good, to accomplish what is now being done — the saving of many lives”</w:t>
            </w:r>
          </w:p>
        </w:tc>
        <w:tc>
          <w:tcPr/>
          <w:p>
            <w:pPr>
              <w:pStyle w:val="Compact"/>
            </w:pPr>
            <w:r>
              <w:t xml:space="preserve">The theological center of the entire Joseph narrative; concurrence of human evil and divine purpose; the capstone statement</w:t>
            </w:r>
          </w:p>
        </w:tc>
      </w:tr>
      <w:tr>
        <w:tc>
          <w:tcPr/>
          <w:p>
            <w:pPr>
              <w:pStyle w:val="Compact"/>
            </w:pPr>
            <w:r>
              <w:t xml:space="preserve">50:21</w:t>
            </w:r>
          </w:p>
        </w:tc>
        <w:tc>
          <w:tcPr/>
          <w:p>
            <w:pPr>
              <w:pStyle w:val="Compact"/>
            </w:pPr>
            <w:r>
              <w:t xml:space="preserve">Joseph reassures them and promises to provide for them and their children; he speaks kindly to them</w:t>
            </w:r>
          </w:p>
        </w:tc>
        <w:tc>
          <w:tcPr/>
          <w:p>
            <w:pPr>
              <w:pStyle w:val="Compact"/>
            </w:pPr>
            <w:r>
              <w:t xml:space="preserve">Forgiveness is not merely declared; it is demonstrated in ongoing provision and tender speech</w:t>
            </w:r>
          </w:p>
        </w:tc>
      </w:tr>
      <w:tr>
        <w:tc>
          <w:tcPr/>
          <w:p>
            <w:pPr>
              <w:pStyle w:val="Compact"/>
            </w:pPr>
            <w:r>
              <w:t xml:space="preserve">50:22–23</w:t>
            </w:r>
          </w:p>
        </w:tc>
        <w:tc>
          <w:tcPr/>
          <w:p>
            <w:pPr>
              <w:pStyle w:val="Compact"/>
            </w:pPr>
            <w:r>
              <w:t xml:space="preserve">Joseph lives in Egypt; lives to 110; sees his grandchildren and great-grandchildren; Ephraim’s children counted as his own</w:t>
            </w:r>
          </w:p>
        </w:tc>
        <w:tc>
          <w:tcPr/>
          <w:p>
            <w:pPr>
              <w:pStyle w:val="Compact"/>
            </w:pPr>
            <w:r>
              <w:t xml:space="preserve">Joseph’s blessing and fruitfulness; covenant promises taking visible form</w:t>
            </w:r>
          </w:p>
        </w:tc>
      </w:tr>
      <w:tr>
        <w:tc>
          <w:tcPr/>
          <w:p>
            <w:pPr>
              <w:pStyle w:val="Compact"/>
            </w:pPr>
            <w:r>
              <w:t xml:space="preserve">50:24</w:t>
            </w:r>
          </w:p>
        </w:tc>
        <w:tc>
          <w:tcPr/>
          <w:p>
            <w:pPr>
              <w:pStyle w:val="Compact"/>
            </w:pPr>
            <w:r>
              <w:t xml:space="preserve">Joseph tells his brothers that God will surely come to their aid and bring them up from Egypt to the land promised to Abraham, Isaac, and Jacob</w:t>
            </w:r>
          </w:p>
        </w:tc>
        <w:tc>
          <w:tcPr/>
          <w:p>
            <w:pPr>
              <w:pStyle w:val="Compact"/>
            </w:pPr>
            <w:r>
              <w:t xml:space="preserve">Forward-looking faith; Joseph does not merely remember the past covenant — he projects it into the future</w:t>
            </w:r>
          </w:p>
        </w:tc>
      </w:tr>
      <w:tr>
        <w:tc>
          <w:tcPr/>
          <w:p>
            <w:pPr>
              <w:pStyle w:val="Compact"/>
            </w:pPr>
            <w:r>
              <w:t xml:space="preserve">50:25</w:t>
            </w:r>
          </w:p>
        </w:tc>
        <w:tc>
          <w:tcPr/>
          <w:p>
            <w:pPr>
              <w:pStyle w:val="Compact"/>
            </w:pPr>
            <w:r>
              <w:t xml:space="preserve">Joseph makes the Israelites swear an oath to carry his bones up when God comes to their aid</w:t>
            </w:r>
          </w:p>
        </w:tc>
        <w:tc>
          <w:tcPr/>
          <w:p>
            <w:pPr>
              <w:pStyle w:val="Compact"/>
            </w:pPr>
            <w:r>
              <w:t xml:space="preserve">An act of faith about a promise not yet fulfilled; Joseph’s bones will wait in Egypt for the exodus</w:t>
            </w:r>
          </w:p>
        </w:tc>
      </w:tr>
      <w:tr>
        <w:tc>
          <w:tcPr/>
          <w:p>
            <w:pPr>
              <w:pStyle w:val="Compact"/>
            </w:pPr>
            <w:r>
              <w:t xml:space="preserve">50:26</w:t>
            </w:r>
          </w:p>
        </w:tc>
        <w:tc>
          <w:tcPr/>
          <w:p>
            <w:pPr>
              <w:pStyle w:val="Compact"/>
            </w:pPr>
            <w:r>
              <w:t xml:space="preserve">Joseph dies at 110; is embalmed; placed in a coffin in Egypt</w:t>
            </w:r>
          </w:p>
        </w:tc>
        <w:tc>
          <w:tcPr/>
          <w:p>
            <w:pPr>
              <w:pStyle w:val="Compact"/>
            </w:pPr>
            <w:r>
              <w:t xml:space="preserve">Genesis ends with a coffin — but a coffin with a promise attached; the book ends mid-story, pointing forward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50:1–14</w:t>
            </w:r>
          </w:p>
        </w:tc>
        <w:tc>
          <w:tcPr/>
          <w:p>
            <w:pPr>
              <w:pStyle w:val="Compact"/>
            </w:pPr>
            <w:r>
              <w:t xml:space="preserve">The Burial of Jacob: Covenant kept across two worlds</w:t>
            </w:r>
          </w:p>
        </w:tc>
      </w:tr>
      <w:tr>
        <w:tc>
          <w:tcPr/>
          <w:p>
            <w:pPr>
              <w:pStyle w:val="Compact"/>
            </w:pPr>
            <w:r>
              <w:t xml:space="preserve">2</w:t>
            </w:r>
          </w:p>
        </w:tc>
        <w:tc>
          <w:tcPr/>
          <w:p>
            <w:pPr>
              <w:pStyle w:val="Compact"/>
            </w:pPr>
            <w:r>
              <w:t xml:space="preserve">50:15–21</w:t>
            </w:r>
          </w:p>
        </w:tc>
        <w:tc>
          <w:tcPr/>
          <w:p>
            <w:pPr>
              <w:pStyle w:val="Compact"/>
            </w:pPr>
            <w:r>
              <w:t xml:space="preserve">The Forgiveness Confirmed: Providence named and applied</w:t>
            </w:r>
          </w:p>
        </w:tc>
      </w:tr>
      <w:tr>
        <w:tc>
          <w:tcPr/>
          <w:p>
            <w:pPr>
              <w:pStyle w:val="Compact"/>
            </w:pPr>
            <w:r>
              <w:t xml:space="preserve">3</w:t>
            </w:r>
          </w:p>
        </w:tc>
        <w:tc>
          <w:tcPr/>
          <w:p>
            <w:pPr>
              <w:pStyle w:val="Compact"/>
            </w:pPr>
            <w:r>
              <w:t xml:space="preserve">50:22–26</w:t>
            </w:r>
          </w:p>
        </w:tc>
        <w:tc>
          <w:tcPr/>
          <w:p>
            <w:pPr>
              <w:pStyle w:val="Compact"/>
            </w:pPr>
            <w:r>
              <w:t xml:space="preserve">The Death of Joseph: A coffin carrying a covenant promise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providence transforms human evil into covenant good.</w:t>
      </w:r>
    </w:p>
    <w:p>
      <w:pPr>
        <w:pStyle w:val="BodyText"/>
      </w:pPr>
      <w:r>
        <w:rPr>
          <w:b/>
          <w:bCs/>
        </w:rPr>
        <w:t xml:space="preserve">Primary Claim:</w:t>
      </w:r>
      <w:r>
        <w:t xml:space="preserve"> </w:t>
      </w:r>
      <w:r>
        <w:t xml:space="preserve">The God who overruled Joseph’s brothers’ evil to accomplish covenant blessing is the same God who governs every reversal and suffering in His people’s lives — and He is calling them to trust His purposefulness now, not merely in retrospect.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suffering inside God’s declared purpose, not your present perception.</w:t>
      </w:r>
      <w:r>
        <w:t xml:space="preserve"> </w:t>
      </w:r>
      <w:r>
        <w:rPr>
          <w:i/>
          <w:iCs/>
        </w:rPr>
        <w:t xml:space="preserve">(Mind/belief)</w:t>
      </w:r>
      <w:r>
        <w:t xml:space="preserve"> </w:t>
      </w:r>
      <w:r>
        <w:t xml:space="preserve">Joseph did not arrive at Genesis 50:20 by suppressing the reality of what his brothers did. He named it —</w:t>
      </w:r>
      <w:r>
        <w:t xml:space="preserve"> </w:t>
      </w:r>
      <w:r>
        <w:t xml:space="preserve">“you intended to harm me.”</w:t>
      </w:r>
      <w:r>
        <w:t xml:space="preserve"> </w:t>
      </w:r>
      <w:r>
        <w:t xml:space="preserve">The reframe is not denial; it is declaration. The invitation of this passage is to take your most unresolvable pain — the betrayal, the abandonment, the decade wasted, the door permanently closed — and hold it next to the statement:</w:t>
      </w:r>
      <w:r>
        <w:t xml:space="preserve"> </w:t>
      </w:r>
      <w:r>
        <w:t xml:space="preserve">“God intended it for good.”</w:t>
      </w:r>
      <w:r>
        <w:t xml:space="preserve"> </w:t>
      </w:r>
      <w:r>
        <w:t xml:space="preserve">You do not have to see how yet. Joseph did not see how for most of his life. The call is to believe the interpretive framework before the evidence is complete — which is what faith in this God actually looks like.</w:t>
      </w:r>
    </w:p>
    <w:p>
      <w:pPr>
        <w:pStyle w:val="BodyText"/>
      </w:pPr>
      <w:r>
        <w:rPr>
          <w:b/>
          <w:bCs/>
        </w:rPr>
        <w:t xml:space="preserve">2. Release the role of judge — you are not in the place of God.</w:t>
      </w:r>
      <w:r>
        <w:t xml:space="preserve"> </w:t>
      </w:r>
      <w:r>
        <w:rPr>
          <w:i/>
          <w:iCs/>
        </w:rPr>
        <w:t xml:space="preserve">(Will/behavior)</w:t>
      </w:r>
      <w:r>
        <w:t xml:space="preserve"> </w:t>
      </w:r>
      <w:r>
        <w:t xml:space="preserve">When Joseph’s brothers throw themselves at his feet and offer themselves as slaves, Joseph does not seize the moment. He says, with remarkable precision,</w:t>
      </w:r>
      <w:r>
        <w:t xml:space="preserve"> </w:t>
      </w:r>
      <w:r>
        <w:t xml:space="preserve">“Am I in the place of God?”</w:t>
      </w:r>
      <w:r>
        <w:t xml:space="preserve"> </w:t>
      </w:r>
      <w:r>
        <w:t xml:space="preserve">(v. 19). There is someone in your life — a family member, a colleague, a person from your past — whose harm to you has not been fully reckoned with. The temptation is to hold that account open, to maintain the posture of creditor, to keep the ledger. This passage calls you to close it — not because what they did was not real, but because you are not God. The reckoning belongs to Him. The posture of judge is not yours to occupy.</w:t>
      </w:r>
    </w:p>
    <w:p>
      <w:pPr>
        <w:pStyle w:val="BodyText"/>
      </w:pPr>
      <w:r>
        <w:rPr>
          <w:b/>
          <w:bCs/>
        </w:rPr>
        <w:t xml:space="preserve">3. Let Joseph’s weeping teach you that forgiveness and grief are not opposites.</w:t>
      </w:r>
      <w:r>
        <w:t xml:space="preserve"> </w:t>
      </w:r>
      <w:r>
        <w:rPr>
          <w:i/>
          <w:iCs/>
        </w:rPr>
        <w:t xml:space="preserve">(Affections/worship)</w:t>
      </w:r>
      <w:r>
        <w:t xml:space="preserve"> </w:t>
      </w:r>
      <w:r>
        <w:t xml:space="preserve">Joseph weeps three times in or around this chapter — over his father’s death, when the brothers’ fearful message arrives, and implicitly in the repeated reassurances. Genuine forgiveness does not require the pretense that the harm did not hurt. Joseph’s tears are not inconsistent with his theology; they are evidence that his theology is genuinely felt rather than merely stated. Many believers perform forgiveness while suppressing grief, and the result is brittle and eventually collapsing. This passage gives you permission to grieve what was done to you — fully, even loudly (like the seventy-day mourning for Jacob) — and to hold that grief inside the larger framework of God’s purposefulness. The weeping and the declaration of verse 20 belong together.</w:t>
      </w:r>
    </w:p>
    <w:p>
      <w:pPr>
        <w:pStyle w:val="BodyText"/>
      </w:pPr>
      <w:r>
        <w:rPr>
          <w:b/>
          <w:bCs/>
        </w:rPr>
        <w:t xml:space="preserve">4. Notice where your trust in God’s purpose expires — and push it forward.</w:t>
      </w:r>
      <w:r>
        <w:t xml:space="preserve"> </w:t>
      </w:r>
      <w:r>
        <w:rPr>
          <w:i/>
          <w:iCs/>
        </w:rPr>
        <w:t xml:space="preserve">(Mind/belief)</w:t>
      </w:r>
      <w:r>
        <w:t xml:space="preserve"> </w:t>
      </w:r>
      <w:r>
        <w:t xml:space="preserve">The brothers’ failure in verses 15–18 is instructive: they believed Joseph’s forgiveness was contingent on a mediator (Jacob) rather than grounded in a theology (God’s governance). When the mediator died, the forgiveness seemed suddenly precarious. Many believers operate the same way — trusting God’s goodness in retrospect (</w:t>
      </w:r>
      <w:r>
        <w:t xml:space="preserve">“I can see how He used that hard season”</w:t>
      </w:r>
      <w:r>
        <w:t xml:space="preserve">) while fearing the current hardship is different, unguided, outside His plan. This passage will not allow that compartmentalization. Joseph’s statement covers the whole of his story, including the parts that felt abandoned. The invitation is to extend that same coverage to your present circumstances — before you can see how, before the story resolves.</w:t>
      </w:r>
    </w:p>
    <w:p>
      <w:pPr>
        <w:pStyle w:val="BodyText"/>
      </w:pPr>
      <w:r>
        <w:rPr>
          <w:b/>
          <w:bCs/>
        </w:rPr>
        <w:t xml:space="preserve">5. Live with forward-facing faith — carry something into the future that only makes sense if God is faithful.</w:t>
      </w:r>
      <w:r>
        <w:t xml:space="preserve"> </w:t>
      </w:r>
      <w:r>
        <w:rPr>
          <w:i/>
          <w:iCs/>
        </w:rPr>
        <w:t xml:space="preserve">(Will/behavior)</w:t>
      </w:r>
      <w:r>
        <w:t xml:space="preserve"> </w:t>
      </w:r>
      <w:r>
        <w:t xml:space="preserve">Joseph’s last act is not a comforting deathbed speech. It is a command:</w:t>
      </w:r>
      <w:r>
        <w:t xml:space="preserve"> </w:t>
      </w:r>
      <w:r>
        <w:rPr>
          <w:i/>
          <w:iCs/>
        </w:rPr>
        <w:t xml:space="preserve">swear to me that you will carry my bones out of here</w:t>
      </w:r>
      <w:r>
        <w:t xml:space="preserve"> </w:t>
      </w:r>
      <w:r>
        <w:t xml:space="preserve">(v. 25). He is making a demand on a future he will not live to see, staking his burial arrangements on the certainty of a promise God has not yet fulfilled. This is not sentiment — it is a concrete act of faith. Hebrews 11:22 calls it exactly that. The question this passage presses on the reader is: what are you doing right now that only makes sense if God is going to do what He said? What bones are you carrying? What oath are you asking people to make? A faith that has no forward-facing commitments — no stakes placed on God’s unrealized promises — has collapsed into memory, not trust.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50 provides the explicit theological key to the entire Joseph narrative and, by extension, to the entire book of Genesis: God governs human history, including human evil, to accomplish His stated covenant purposes. Verse 20 is not a consolation — it is a claim about the nature of divine providence, stated by the man who lived it across decades and emerged from it with undiminished faith. This passage teaches that God’s sovereignty is not a safety net that catches what goes wrong but the governing framework within which nothing is outside His purposive will. It also teaches that this sovereign purpose is not cold or impersonal — Joseph’s tears, his kindness, his ongoing provision, and his forward-leaning death all demonstrate that the God whose purposes are unbreakable is also the God whose care is tender. Genesis ends with a coffin in Egypt — which is a theological statement: the story of redemption is not finished; covenant promises outlast the lives of the people who carry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50:20 is one of the clearest Old Testament statements of the Reformed doctrine of concurrence — the teaching that God’s sovereign governance of all things and human genuine moral agency occur simultaneously in the same events, with God working through rather than around creaturely action, including sinful creaturely action. The brothers are fully responsible for what they did; Joseph names it as sin (</w:t>
      </w:r>
      <w:r>
        <w:t xml:space="preserve">“harm”</w:t>
      </w:r>
      <w:r>
        <w:t xml:space="preserve">). God is fully purposive in the same events; Joseph names it as plan (</w:t>
      </w:r>
      <w:r>
        <w:t xml:space="preserve">“God intended it for good”</w:t>
      </w:r>
      <w:r>
        <w:t xml:space="preserve">). This double agency, far from being a logical problem, is the structure of all redemptive history — most fully displayed at the cross, where Acts 2:23 makes the same two-sided statement Peter makes about Golgotha. Joseph is a type of Christ not incidentally but structurally: betrayed by his own family, sold, falsely condemned, exalted to the right hand of power, and made the means of salvation for the very ones who rejected him. The Reformed tradition’s insistence on covenant continuity across the testaments, and its reading of Old Testament narrative as typologically loaded, is exactly what is required to preach this chapter with its full theological weight. Genesis 50 also models the proper structure of Reformed piety: not stoicism, not denial, not raw submission, but the weeping-and-trusting posture that holds genuine grief and sovereign confidence together without collapsing either.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planned Joseph’s pit, his prison, and his palace — the God who worked through decades of real betrayal, real suffering, and real injustice to bring about the salvation of many lives — is the same God who is governing your story right now. What looks like abandonment is not. What looks like defeat is not. You are not in a parenthesis in God’s plan; you are inside it. Trust Him before the resolution comes — and while you wait, carry something forward that only makes sense if He is going to do what He said.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Genesis 50:20 as a bumper sticker rather than a hard-won declaration.</w:t>
      </w:r>
      <w:r>
        <w:t xml:space="preserve"> </w:t>
      </w:r>
      <w:r>
        <w:t xml:space="preserve">The verse is frequently quoted as though it is self-evident comfort, detached from the fourteen chapters of painful narrative that precede it. When preached this way, it sounds like a theological platitude rather than a battle-tested conviction. Restore the full weight of what Joseph is saying — he is naming both the real evil of what was done to him and the real purposefulness of God in the same breath, across a gap of decades and suffering. The verse earns its authority from the story; preach the story.</w:t>
      </w:r>
    </w:p>
    <w:p>
      <w:pPr>
        <w:numPr>
          <w:ilvl w:val="0"/>
          <w:numId w:val="1002"/>
        </w:numPr>
      </w:pPr>
      <w:r>
        <w:rPr>
          <w:b/>
          <w:bCs/>
        </w:rPr>
        <w:t xml:space="preserve">Collapsing forgiveness into the absence of grief.</w:t>
      </w:r>
      <w:r>
        <w:t xml:space="preserve"> </w:t>
      </w:r>
      <w:r>
        <w:t xml:space="preserve">Joseph weeps in this chapter — multiple times. A sermon that presents his forgiveness as serene emotional detachment misses the pastoral texture of the passage entirely. Forgiveness and grief are not opposites; this chapter models their coexistence. Preaching that implies believers must not grieve in order to have forgiven will produce either dishonest performance or delayed collapse. Let Joseph’s tears stand.</w:t>
      </w:r>
    </w:p>
    <w:p>
      <w:pPr>
        <w:numPr>
          <w:ilvl w:val="0"/>
          <w:numId w:val="1002"/>
        </w:numPr>
      </w:pPr>
      <w:r>
        <w:rPr>
          <w:b/>
          <w:bCs/>
        </w:rPr>
        <w:t xml:space="preserve">Treating the brothers’ continued fear as evidence of incomplete reconciliation, and building an application around</w:t>
      </w:r>
      <w:r>
        <w:rPr>
          <w:b/>
          <w:bCs/>
        </w:rPr>
        <w:t xml:space="preserve"> </w:t>
      </w:r>
      <w:r>
        <w:rPr>
          <w:b/>
          <w:bCs/>
        </w:rPr>
        <w:t xml:space="preserve">“finishing the work of reconciliation.”</w:t>
      </w:r>
      <w:r>
        <w:t xml:space="preserve"> </w:t>
      </w:r>
      <w:r>
        <w:t xml:space="preserve">This imports a therapeutic category the text does not use. The brothers’ fear is real but misplaced — the text’s verdict on it is Joseph’s response, not a prescription for further relational repair. The passage is teaching something about the</w:t>
      </w:r>
      <w:r>
        <w:t xml:space="preserve"> </w:t>
      </w:r>
      <w:r>
        <w:rPr>
          <w:i/>
          <w:iCs/>
        </w:rPr>
        <w:t xml:space="preserve">ground</w:t>
      </w:r>
      <w:r>
        <w:t xml:space="preserve"> </w:t>
      </w:r>
      <w:r>
        <w:t xml:space="preserve">of forgiveness (it is theological, not relational-emotional), not staging a counseling session.</w:t>
      </w:r>
    </w:p>
    <w:p>
      <w:pPr>
        <w:numPr>
          <w:ilvl w:val="0"/>
          <w:numId w:val="1002"/>
        </w:numPr>
      </w:pPr>
      <w:r>
        <w:rPr>
          <w:b/>
          <w:bCs/>
        </w:rPr>
        <w:t xml:space="preserve">Missing the typological connection to Christ.</w:t>
      </w:r>
      <w:r>
        <w:t xml:space="preserve"> </w:t>
      </w:r>
      <w:r>
        <w:t xml:space="preserve">Joseph’s life-pattern — betrayed, sold, falsely accused, exalted, and made the savior of the very ones who rejected him — is not accidental parallel but structural type. A sermon on Genesis 50 that does not at minimum gesture toward the cross misses the canonical freight of the passage. The connection is not imposed; it is resident in the text’s own pattern, confirmed by Acts 2:23’s use of identical logical structure, and foregrounded in Hebrews 11:22’s placement of Joseph in the faith-hall as forward-looking to Christ’s fulfillment.</w:t>
      </w:r>
    </w:p>
    <w:p>
      <w:pPr>
        <w:numPr>
          <w:ilvl w:val="0"/>
          <w:numId w:val="1002"/>
        </w:numPr>
      </w:pPr>
      <w:r>
        <w:rPr>
          <w:b/>
          <w:bCs/>
        </w:rPr>
        <w:t xml:space="preserve">Preaching Joseph as a moral example (</w:t>
      </w:r>
      <w:r>
        <w:rPr>
          <w:b/>
          <w:bCs/>
        </w:rPr>
        <w:t xml:space="preserve">“be like Joseph — be forgiving, be faithful, be patient”</w:t>
      </w:r>
      <w:r>
        <w:rPr>
          <w:b/>
          <w:bCs/>
        </w:rPr>
        <w:t xml:space="preserve">) rather than as a theological demonstration.</w:t>
      </w:r>
      <w:r>
        <w:t xml:space="preserve"> </w:t>
      </w:r>
      <w:r>
        <w:t xml:space="preserve">This is the Clowney anti-moralism warning applied directly.</w:t>
      </w:r>
      <w:r>
        <w:t xml:space="preserve"> </w:t>
      </w:r>
      <w:r>
        <w:t xml:space="preserve">“Be like Joseph”</w:t>
      </w:r>
      <w:r>
        <w:t xml:space="preserve"> </w:t>
      </w:r>
      <w:r>
        <w:t xml:space="preserve">is not wrong as far as it goes — the passage does call for imitation. But the</w:t>
      </w:r>
      <w:r>
        <w:t xml:space="preserve"> </w:t>
      </w:r>
      <w:r>
        <w:rPr>
          <w:i/>
          <w:iCs/>
        </w:rPr>
        <w:t xml:space="preserve">ground</w:t>
      </w:r>
      <w:r>
        <w:t xml:space="preserve"> </w:t>
      </w:r>
      <w:r>
        <w:t xml:space="preserve">of that imitation must be the same ground Joseph himself stands on: God’s sovereign purposefulness.</w:t>
      </w:r>
      <w:r>
        <w:t xml:space="preserve"> </w:t>
      </w:r>
      <w:r>
        <w:t xml:space="preserve">“Forgive as Joseph forgave”</w:t>
      </w:r>
      <w:r>
        <w:t xml:space="preserve"> </w:t>
      </w:r>
      <w:r>
        <w:t xml:space="preserve">becomes moralism unless it is anchored in</w:t>
      </w:r>
      <w:r>
        <w:t xml:space="preserve"> </w:t>
      </w:r>
      <w:r>
        <w:t xml:space="preserve">“because the same God who governed Joseph’s story is governing yours.”</w:t>
      </w:r>
      <w:r>
        <w:t xml:space="preserve"> </w:t>
      </w:r>
      <w:r>
        <w:t xml:space="preserve">Strip the theology and the application becomes admirable but unempowered.</w:t>
      </w:r>
    </w:p>
    <w:p>
      <w:pPr>
        <w:numPr>
          <w:ilvl w:val="0"/>
          <w:numId w:val="1002"/>
        </w:numPr>
      </w:pPr>
      <w:r>
        <w:rPr>
          <w:b/>
          <w:bCs/>
        </w:rPr>
        <w:t xml:space="preserve">Failing to preach the end of the chapter — and failing to preach it as faith, not sentiment.</w:t>
      </w:r>
      <w:r>
        <w:t xml:space="preserve"> </w:t>
      </w:r>
      <w:r>
        <w:t xml:space="preserve">Verses 24–26 are frequently rushed or treated as narrative wind-down. But the command about Joseph’s bones is one of the most theologically compressed acts in the entire Pentateuch. Hebrews 11:22 singles it out as the defining faith-act of Joseph’s life. A coffin in Egypt holding a promise about a land the bearer never saw is not sentimental — it is the posture of a man whose faith is entirely oriented toward the future fulfillment of God’s covenant word. Preach the bones. Preach the oath. Let the chapter end as it ends: mid-story, forward-looking, trusting a God who has not yet finished.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2026-07-14T21:01:19Z</dcterms:created>
  <dcterms:modified xsi:type="dcterms:W3CDTF">2026-07-14T21:01:19Z</dcterms:modified>
</cp:coreProperties>
</file>

<file path=docProps/custom.xml><?xml version="1.0" encoding="utf-8"?>
<Properties xmlns="http://schemas.openxmlformats.org/officeDocument/2006/custom-properties" xmlns:vt="http://schemas.openxmlformats.org/officeDocument/2006/docPropsVTypes"/>
</file>